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4B" w:rsidRPr="0094448E" w:rsidRDefault="008A404B" w:rsidP="008A404B">
      <w:pPr>
        <w:pStyle w:val="NormaleWeb"/>
        <w:spacing w:after="0"/>
        <w:ind w:firstLine="6"/>
        <w:jc w:val="both"/>
        <w:rPr>
          <w:sz w:val="22"/>
          <w:szCs w:val="22"/>
        </w:rPr>
      </w:pPr>
      <w:r w:rsidRPr="0094448E">
        <w:rPr>
          <w:noProof/>
          <w:sz w:val="22"/>
          <w:szCs w:val="22"/>
        </w:rPr>
        <w:drawing>
          <wp:inline distT="0" distB="0" distL="0" distR="0">
            <wp:extent cx="6120765" cy="9010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intestazione_600dpi_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04B" w:rsidRDefault="008A404B" w:rsidP="00740C0A">
      <w:pPr>
        <w:ind w:left="5954"/>
        <w:jc w:val="both"/>
        <w:rPr>
          <w:b/>
        </w:rPr>
      </w:pPr>
      <w:bookmarkStart w:id="0" w:name="_GoBack"/>
      <w:bookmarkEnd w:id="0"/>
    </w:p>
    <w:p w:rsidR="009164D8" w:rsidRPr="0094448E" w:rsidRDefault="009164D8" w:rsidP="00740C0A">
      <w:pPr>
        <w:ind w:left="5954"/>
        <w:jc w:val="both"/>
        <w:rPr>
          <w:b/>
        </w:rPr>
      </w:pPr>
    </w:p>
    <w:p w:rsidR="00FF548D" w:rsidRPr="0094448E" w:rsidRDefault="00FF548D" w:rsidP="00740C0A">
      <w:pPr>
        <w:ind w:left="5954"/>
        <w:jc w:val="both"/>
        <w:rPr>
          <w:b/>
        </w:rPr>
      </w:pPr>
      <w:r w:rsidRPr="0094448E">
        <w:rPr>
          <w:b/>
        </w:rPr>
        <w:t xml:space="preserve">Al Sindaco  </w:t>
      </w:r>
    </w:p>
    <w:p w:rsidR="00FF548D" w:rsidRPr="0094448E" w:rsidRDefault="00FF548D" w:rsidP="00740C0A">
      <w:pPr>
        <w:ind w:left="5954"/>
        <w:jc w:val="both"/>
        <w:rPr>
          <w:b/>
        </w:rPr>
      </w:pPr>
      <w:r w:rsidRPr="0094448E">
        <w:rPr>
          <w:b/>
        </w:rPr>
        <w:t>del Comune di Montecchio Maggiore</w:t>
      </w:r>
    </w:p>
    <w:p w:rsidR="00FF548D" w:rsidRPr="0094448E" w:rsidRDefault="00FF548D" w:rsidP="00740C0A">
      <w:pPr>
        <w:ind w:left="5954"/>
        <w:jc w:val="both"/>
        <w:rPr>
          <w:b/>
        </w:rPr>
      </w:pPr>
      <w:r w:rsidRPr="0094448E">
        <w:rPr>
          <w:b/>
        </w:rPr>
        <w:t xml:space="preserve">Via Roma, 5 </w:t>
      </w:r>
    </w:p>
    <w:p w:rsidR="00FF548D" w:rsidRPr="0094448E" w:rsidRDefault="00FF548D" w:rsidP="00740C0A">
      <w:pPr>
        <w:ind w:left="5954"/>
        <w:jc w:val="both"/>
        <w:rPr>
          <w:b/>
        </w:rPr>
      </w:pPr>
      <w:r w:rsidRPr="0094448E">
        <w:rPr>
          <w:b/>
        </w:rPr>
        <w:t>36075 Montecchio Maggiore (</w:t>
      </w:r>
      <w:proofErr w:type="spellStart"/>
      <w:r w:rsidRPr="0094448E">
        <w:rPr>
          <w:b/>
        </w:rPr>
        <w:t>VI</w:t>
      </w:r>
      <w:proofErr w:type="spellEnd"/>
      <w:r w:rsidRPr="0094448E">
        <w:rPr>
          <w:b/>
        </w:rPr>
        <w:t xml:space="preserve">) </w:t>
      </w:r>
    </w:p>
    <w:p w:rsidR="00740C0A" w:rsidRDefault="00740C0A" w:rsidP="00740C0A">
      <w:pPr>
        <w:ind w:left="5954"/>
        <w:jc w:val="both"/>
        <w:rPr>
          <w:b/>
        </w:rPr>
      </w:pPr>
    </w:p>
    <w:p w:rsidR="009164D8" w:rsidRPr="0094448E" w:rsidRDefault="009164D8" w:rsidP="00740C0A">
      <w:pPr>
        <w:ind w:left="5954"/>
        <w:jc w:val="both"/>
        <w:rPr>
          <w:b/>
        </w:rPr>
      </w:pPr>
    </w:p>
    <w:p w:rsidR="00FF548D" w:rsidRPr="0094448E" w:rsidRDefault="00FF548D" w:rsidP="00FF548D">
      <w:pPr>
        <w:rPr>
          <w:b/>
        </w:rPr>
      </w:pPr>
    </w:p>
    <w:p w:rsidR="00740C0A" w:rsidRPr="0094448E" w:rsidRDefault="00FF548D" w:rsidP="00740C0A">
      <w:pPr>
        <w:jc w:val="both"/>
        <w:rPr>
          <w:b/>
        </w:rPr>
      </w:pPr>
      <w:r w:rsidRPr="0094448E">
        <w:rPr>
          <w:b/>
        </w:rPr>
        <w:t xml:space="preserve">Oggetto:  </w:t>
      </w:r>
      <w:r w:rsidR="00740C0A" w:rsidRPr="0094448E">
        <w:rPr>
          <w:b/>
        </w:rPr>
        <w:t xml:space="preserve">RINNOVO DEL CONSIGLIO </w:t>
      </w:r>
      <w:proofErr w:type="spellStart"/>
      <w:r w:rsidR="00740C0A" w:rsidRPr="0094448E">
        <w:rPr>
          <w:b/>
        </w:rPr>
        <w:t>DI</w:t>
      </w:r>
      <w:proofErr w:type="spellEnd"/>
      <w:r w:rsidR="00740C0A" w:rsidRPr="0094448E">
        <w:rPr>
          <w:b/>
        </w:rPr>
        <w:t xml:space="preserve"> AMMINISTRAZIONE DELLA SCUOLA MATERNA “G. DOLCETTA” -   Avviso pubblico per l’acquisizione delle candidature.</w:t>
      </w:r>
    </w:p>
    <w:p w:rsidR="00FF548D" w:rsidRPr="0094448E" w:rsidRDefault="00FF548D" w:rsidP="00740C0A">
      <w:r w:rsidRPr="0094448E">
        <w:t xml:space="preserve"> </w:t>
      </w:r>
    </w:p>
    <w:p w:rsidR="00FF548D" w:rsidRPr="0094448E" w:rsidRDefault="00FF548D" w:rsidP="00FF548D">
      <w:pPr>
        <w:jc w:val="left"/>
      </w:pPr>
      <w:r w:rsidRPr="0094448E">
        <w:t xml:space="preserve">Il/La sottoscritto/a </w:t>
      </w:r>
      <w:proofErr w:type="spellStart"/>
      <w:r w:rsidRPr="0094448E">
        <w:t>………………………………………………………………………………………………</w:t>
      </w:r>
      <w:proofErr w:type="spellEnd"/>
      <w:r w:rsidRPr="0094448E">
        <w:t xml:space="preserve"> </w:t>
      </w:r>
    </w:p>
    <w:p w:rsidR="00FF548D" w:rsidRPr="0094448E" w:rsidRDefault="00FF548D" w:rsidP="00FF548D">
      <w:pPr>
        <w:jc w:val="left"/>
      </w:pPr>
      <w:r w:rsidRPr="0094448E">
        <w:t xml:space="preserve">nato/a a </w:t>
      </w:r>
      <w:proofErr w:type="spellStart"/>
      <w:r w:rsidRPr="0094448E">
        <w:t>………………….…………………………….………………</w:t>
      </w:r>
      <w:proofErr w:type="spellEnd"/>
      <w:r w:rsidRPr="0094448E">
        <w:t xml:space="preserve">..il </w:t>
      </w:r>
      <w:proofErr w:type="spellStart"/>
      <w:r w:rsidRPr="0094448E">
        <w:t>……………………………………</w:t>
      </w:r>
      <w:proofErr w:type="spellEnd"/>
      <w:r w:rsidRPr="0094448E">
        <w:t xml:space="preserve">. </w:t>
      </w:r>
    </w:p>
    <w:p w:rsidR="00FF548D" w:rsidRPr="0094448E" w:rsidRDefault="00FF548D" w:rsidP="00FF548D">
      <w:pPr>
        <w:jc w:val="left"/>
      </w:pPr>
      <w:r w:rsidRPr="0094448E">
        <w:t xml:space="preserve">residente a </w:t>
      </w:r>
      <w:proofErr w:type="spellStart"/>
      <w:r w:rsidRPr="0094448E">
        <w:t>…………………………………………….in</w:t>
      </w:r>
      <w:proofErr w:type="spellEnd"/>
      <w:r w:rsidRPr="0094448E">
        <w:t xml:space="preserve"> via </w:t>
      </w:r>
      <w:proofErr w:type="spellStart"/>
      <w:r w:rsidRPr="0094448E">
        <w:t>……………………………</w:t>
      </w:r>
      <w:proofErr w:type="spellEnd"/>
      <w:r w:rsidRPr="0094448E">
        <w:t xml:space="preserve">  </w:t>
      </w:r>
      <w:proofErr w:type="spellStart"/>
      <w:r w:rsidRPr="0094448E">
        <w:t>n……</w:t>
      </w:r>
      <w:proofErr w:type="spellEnd"/>
      <w:r w:rsidRPr="0094448E">
        <w:t xml:space="preserve">.. </w:t>
      </w:r>
    </w:p>
    <w:p w:rsidR="00FF548D" w:rsidRPr="0094448E" w:rsidRDefault="00FF548D" w:rsidP="00FF548D">
      <w:pPr>
        <w:jc w:val="left"/>
      </w:pPr>
      <w:r w:rsidRPr="0094448E">
        <w:t xml:space="preserve">Codice </w:t>
      </w:r>
      <w:proofErr w:type="spellStart"/>
      <w:r w:rsidRPr="0094448E">
        <w:t>fiscale………………………………………</w:t>
      </w:r>
      <w:proofErr w:type="spellEnd"/>
      <w:r w:rsidRPr="0094448E">
        <w:t xml:space="preserve"> </w:t>
      </w:r>
      <w:proofErr w:type="spellStart"/>
      <w:r w:rsidRPr="0094448E">
        <w:t>tel</w:t>
      </w:r>
      <w:proofErr w:type="spellEnd"/>
      <w:r w:rsidRPr="0094448E">
        <w:t xml:space="preserve"> </w:t>
      </w:r>
      <w:proofErr w:type="spellStart"/>
      <w:r w:rsidRPr="0094448E">
        <w:t>…………………………………</w:t>
      </w:r>
      <w:proofErr w:type="spellEnd"/>
      <w:r w:rsidRPr="0094448E">
        <w:t xml:space="preserve">  </w:t>
      </w:r>
    </w:p>
    <w:p w:rsidR="00FF548D" w:rsidRPr="0094448E" w:rsidRDefault="00FF548D" w:rsidP="00FF548D">
      <w:pPr>
        <w:jc w:val="left"/>
      </w:pPr>
      <w:r w:rsidRPr="0094448E">
        <w:t xml:space="preserve">e </w:t>
      </w:r>
      <w:proofErr w:type="spellStart"/>
      <w:r w:rsidRPr="0094448E">
        <w:t>mail…………………………………………</w:t>
      </w:r>
      <w:proofErr w:type="spellEnd"/>
      <w:r w:rsidRPr="0094448E">
        <w:t xml:space="preserve">.. pec </w:t>
      </w:r>
      <w:proofErr w:type="spellStart"/>
      <w:r w:rsidRPr="0094448E">
        <w:t>……………………………………</w:t>
      </w:r>
      <w:proofErr w:type="spellEnd"/>
      <w:r w:rsidRPr="0094448E">
        <w:t xml:space="preserve"> </w:t>
      </w:r>
    </w:p>
    <w:p w:rsidR="00873B69" w:rsidRPr="0094448E" w:rsidRDefault="00873B69" w:rsidP="00FF548D">
      <w:pPr>
        <w:jc w:val="left"/>
      </w:pPr>
    </w:p>
    <w:p w:rsidR="00FF548D" w:rsidRPr="0094448E" w:rsidRDefault="00FF548D" w:rsidP="00FF548D">
      <w:pPr>
        <w:jc w:val="both"/>
      </w:pPr>
      <w:r w:rsidRPr="0094448E">
        <w:t xml:space="preserve"> </w:t>
      </w:r>
    </w:p>
    <w:p w:rsidR="00EA0018" w:rsidRPr="0094448E" w:rsidRDefault="00FF548D" w:rsidP="00EA0018">
      <w:pPr>
        <w:rPr>
          <w:b/>
        </w:rPr>
      </w:pPr>
      <w:r w:rsidRPr="0094448E">
        <w:rPr>
          <w:b/>
        </w:rPr>
        <w:t>PROPONE LA PROPRIA CANDIDATURA</w:t>
      </w:r>
    </w:p>
    <w:p w:rsidR="00873B69" w:rsidRPr="0094448E" w:rsidRDefault="00873B69" w:rsidP="00EA0018">
      <w:pPr>
        <w:rPr>
          <w:b/>
        </w:rPr>
      </w:pPr>
    </w:p>
    <w:p w:rsidR="00EC7D55" w:rsidRPr="0094448E" w:rsidRDefault="00EC7D55" w:rsidP="00EA0018"/>
    <w:p w:rsidR="00FF548D" w:rsidRPr="0094448E" w:rsidRDefault="00FF548D" w:rsidP="00FF548D">
      <w:pPr>
        <w:jc w:val="both"/>
      </w:pPr>
      <w:r w:rsidRPr="0094448E">
        <w:t xml:space="preserve">per l’incarico di componente </w:t>
      </w:r>
      <w:r w:rsidR="00EA0018" w:rsidRPr="0094448E">
        <w:t xml:space="preserve">del Consiglio di Amministrazione </w:t>
      </w:r>
      <w:r w:rsidRPr="0094448E">
        <w:t>del</w:t>
      </w:r>
      <w:r w:rsidR="00EA0018" w:rsidRPr="0094448E">
        <w:t>la</w:t>
      </w:r>
      <w:r w:rsidRPr="0094448E">
        <w:t xml:space="preserve"> </w:t>
      </w:r>
      <w:r w:rsidR="00EA0018" w:rsidRPr="0094448E">
        <w:t>Scuola Materna “G. Dolcetta” 2022/2027</w:t>
      </w:r>
      <w:r w:rsidR="00271B87" w:rsidRPr="0094448E">
        <w:t>,</w:t>
      </w:r>
      <w:r w:rsidR="00EA0018" w:rsidRPr="0094448E">
        <w:t xml:space="preserve"> </w:t>
      </w:r>
      <w:r w:rsidR="00271B87" w:rsidRPr="0094448E">
        <w:rPr>
          <w:b/>
        </w:rPr>
        <w:t>nelle more dell’adeguamento dello Statuto della scuola mater</w:t>
      </w:r>
      <w:r w:rsidR="00204A1E" w:rsidRPr="0094448E">
        <w:rPr>
          <w:b/>
        </w:rPr>
        <w:t>n</w:t>
      </w:r>
      <w:r w:rsidR="00271B87" w:rsidRPr="0094448E">
        <w:rPr>
          <w:b/>
        </w:rPr>
        <w:t xml:space="preserve">a </w:t>
      </w:r>
      <w:r w:rsidR="00F479F9" w:rsidRPr="0094448E">
        <w:rPr>
          <w:b/>
        </w:rPr>
        <w:t xml:space="preserve">finalizzato </w:t>
      </w:r>
      <w:r w:rsidR="00271B87" w:rsidRPr="0094448E">
        <w:rPr>
          <w:b/>
        </w:rPr>
        <w:t xml:space="preserve">all’iscrizione dell’Ente al </w:t>
      </w:r>
      <w:r w:rsidR="00D359E4" w:rsidRPr="0094448E">
        <w:rPr>
          <w:b/>
        </w:rPr>
        <w:t>Registro Unico del Terzo Settore</w:t>
      </w:r>
      <w:r w:rsidR="00F479F9" w:rsidRPr="0094448E">
        <w:rPr>
          <w:b/>
        </w:rPr>
        <w:t>, adeguamento statutario</w:t>
      </w:r>
      <w:r w:rsidR="00271B87" w:rsidRPr="0094448E">
        <w:rPr>
          <w:b/>
        </w:rPr>
        <w:t xml:space="preserve"> che potrebbe comportare anche modifiche </w:t>
      </w:r>
      <w:r w:rsidR="0053535C" w:rsidRPr="0094448E">
        <w:rPr>
          <w:b/>
        </w:rPr>
        <w:t xml:space="preserve">in merito </w:t>
      </w:r>
      <w:r w:rsidR="00873B69" w:rsidRPr="0094448E">
        <w:rPr>
          <w:b/>
        </w:rPr>
        <w:t>al numero di componenti del Consiglio di Amministrazione, che potrebbe essere ridotto rispetto all’attuale, e alla durata in carica degli stessi e le modalità di individuazione</w:t>
      </w:r>
      <w:r w:rsidR="00FC7B1C" w:rsidRPr="0094448E">
        <w:t>.</w:t>
      </w:r>
      <w:r w:rsidRPr="0094448E">
        <w:t xml:space="preserve"> </w:t>
      </w:r>
    </w:p>
    <w:p w:rsidR="00FF548D" w:rsidRPr="0094448E" w:rsidRDefault="00FF548D" w:rsidP="00FF548D">
      <w:pPr>
        <w:jc w:val="both"/>
      </w:pPr>
      <w:r w:rsidRPr="0094448E">
        <w:t xml:space="preserve">A  tal  fine,  ai  sensi  degli  artt.  38,  46  e  47  del  D.P.R.  445/2000,  consapevole  delle  sanzioni  penali  previste dall’art. 76 del citato DPR, per il caso di dichiarazioni mendaci e formazione e uso di atti falsi, sotto la propria responsabilità </w:t>
      </w:r>
    </w:p>
    <w:p w:rsidR="00FF548D" w:rsidRPr="0094448E" w:rsidRDefault="00FF548D" w:rsidP="00FF548D">
      <w:pPr>
        <w:rPr>
          <w:b/>
        </w:rPr>
      </w:pPr>
      <w:r w:rsidRPr="0094448E">
        <w:rPr>
          <w:b/>
        </w:rPr>
        <w:t>DICHIARA</w:t>
      </w:r>
    </w:p>
    <w:p w:rsidR="00FF548D" w:rsidRPr="0094448E" w:rsidRDefault="00FF548D" w:rsidP="00FF548D">
      <w:pPr>
        <w:rPr>
          <w:b/>
        </w:rPr>
      </w:pPr>
    </w:p>
    <w:p w:rsidR="00FF548D" w:rsidRPr="0094448E" w:rsidRDefault="00FF548D" w:rsidP="00FF548D">
      <w:pPr>
        <w:jc w:val="both"/>
      </w:pPr>
      <w:r w:rsidRPr="0094448E">
        <w:t xml:space="preserve">1)  di aver preso visione e di accettare senza riserve i contenuti dell’avviso di selezione sopra citato; </w:t>
      </w:r>
    </w:p>
    <w:p w:rsidR="00FF548D" w:rsidRPr="0094448E" w:rsidRDefault="00FF548D" w:rsidP="00FF548D">
      <w:pPr>
        <w:jc w:val="both"/>
      </w:pPr>
      <w:r w:rsidRPr="0094448E">
        <w:t xml:space="preserve">2)  di  non  essere  sottoposto  a  misure  restrittive  della  libertà  personale,  rinvii  a  giudizio  penale,  condanne penali anche non definitive; </w:t>
      </w:r>
    </w:p>
    <w:p w:rsidR="00FF548D" w:rsidRPr="0094448E" w:rsidRDefault="00FF548D" w:rsidP="00FF548D">
      <w:pPr>
        <w:jc w:val="both"/>
      </w:pPr>
      <w:r w:rsidRPr="0094448E">
        <w:t xml:space="preserve">3)  di godere dei diritti politici; </w:t>
      </w:r>
    </w:p>
    <w:p w:rsidR="00FF548D" w:rsidRPr="0094448E" w:rsidRDefault="00FF548D" w:rsidP="00FF548D">
      <w:pPr>
        <w:jc w:val="both"/>
      </w:pPr>
      <w:r w:rsidRPr="0094448E">
        <w:t xml:space="preserve">4)  di non trovarsi nelle condizioni di </w:t>
      </w:r>
      <w:proofErr w:type="spellStart"/>
      <w:r w:rsidRPr="0094448E">
        <w:t>incandidabilità</w:t>
      </w:r>
      <w:proofErr w:type="spellEnd"/>
      <w:r w:rsidRPr="0094448E">
        <w:t xml:space="preserve"> di cui all’art. 10 del D.lgs. 31.12.2012, n. 235; </w:t>
      </w:r>
    </w:p>
    <w:p w:rsidR="00FF548D" w:rsidRPr="0094448E" w:rsidRDefault="00FF548D" w:rsidP="00FF548D">
      <w:pPr>
        <w:jc w:val="both"/>
      </w:pPr>
      <w:r w:rsidRPr="0094448E">
        <w:t>5)  di  essere  in  possesso  dei  requisiti  di  eleggibilità  di  cui  agli  artt.  60  e  64  del  D.lgs</w:t>
      </w:r>
      <w:r w:rsidR="00EA0018" w:rsidRPr="0094448E">
        <w:t>.</w:t>
      </w:r>
      <w:r w:rsidRPr="0094448E">
        <w:t xml:space="preserve">  267/2000  e  di compatibilità di cui agli artt. 63 e 78 del D.lgs</w:t>
      </w:r>
      <w:r w:rsidR="00EA0018" w:rsidRPr="0094448E">
        <w:t>.</w:t>
      </w:r>
      <w:r w:rsidRPr="0094448E">
        <w:t xml:space="preserve"> 267/2000; </w:t>
      </w:r>
    </w:p>
    <w:p w:rsidR="00FF548D" w:rsidRPr="0094448E" w:rsidRDefault="00FF548D" w:rsidP="00FF548D">
      <w:pPr>
        <w:jc w:val="both"/>
      </w:pPr>
      <w:r w:rsidRPr="0094448E">
        <w:t xml:space="preserve">6)   di non essere consigliere o assessore comunale del Comune di </w:t>
      </w:r>
      <w:r w:rsidR="00EA0018" w:rsidRPr="0094448E">
        <w:t>Montecchio Maggiore</w:t>
      </w:r>
      <w:r w:rsidRPr="0094448E">
        <w:t xml:space="preserve">; </w:t>
      </w:r>
    </w:p>
    <w:p w:rsidR="00FF548D" w:rsidRPr="0094448E" w:rsidRDefault="00FF548D" w:rsidP="00FF548D">
      <w:pPr>
        <w:jc w:val="both"/>
      </w:pPr>
      <w:r w:rsidRPr="0094448E">
        <w:t xml:space="preserve">7)  di non essere membro del Parlamento italiano o europeo o del Consiglio regionale; </w:t>
      </w:r>
    </w:p>
    <w:p w:rsidR="00FF548D" w:rsidRPr="0094448E" w:rsidRDefault="00FF548D" w:rsidP="00FF548D">
      <w:pPr>
        <w:jc w:val="both"/>
      </w:pPr>
      <w:r w:rsidRPr="0094448E">
        <w:t xml:space="preserve">8)  di  non  essere  dipendente  del  Comune  di  </w:t>
      </w:r>
      <w:r w:rsidR="00EA0018" w:rsidRPr="0094448E">
        <w:t>Montecchio Maggiore</w:t>
      </w:r>
      <w:r w:rsidRPr="0094448E">
        <w:t xml:space="preserve">  o  degli  enti,  aziende  ed  istituzioni  nei  quali  il Comune designa propri rappresentanti; </w:t>
      </w:r>
    </w:p>
    <w:p w:rsidR="00FF548D" w:rsidRPr="0094448E" w:rsidRDefault="00FF548D" w:rsidP="00FF548D">
      <w:pPr>
        <w:jc w:val="both"/>
      </w:pPr>
      <w:r w:rsidRPr="0094448E">
        <w:t xml:space="preserve">9)  di non essere parente o affine fino al 3° grado con il Sindaco o un Assessore del Comune di </w:t>
      </w:r>
      <w:r w:rsidR="00EA0018" w:rsidRPr="0094448E">
        <w:t>Montecchio Maggiore</w:t>
      </w:r>
      <w:r w:rsidRPr="0094448E">
        <w:t xml:space="preserve">; </w:t>
      </w:r>
    </w:p>
    <w:p w:rsidR="00FF548D" w:rsidRPr="0094448E" w:rsidRDefault="00FF548D" w:rsidP="00FF548D">
      <w:pPr>
        <w:jc w:val="both"/>
      </w:pPr>
      <w:r w:rsidRPr="0094448E">
        <w:t xml:space="preserve">10) di non avere pendenza di lite con il Comune di </w:t>
      </w:r>
      <w:r w:rsidR="00EA0018" w:rsidRPr="0094448E">
        <w:t>Montecchio Maggiore</w:t>
      </w:r>
      <w:r w:rsidRPr="0094448E">
        <w:t xml:space="preserve">; </w:t>
      </w:r>
    </w:p>
    <w:p w:rsidR="00FF548D" w:rsidRPr="0094448E" w:rsidRDefault="00FF548D" w:rsidP="00FF548D">
      <w:pPr>
        <w:jc w:val="both"/>
      </w:pPr>
      <w:r w:rsidRPr="0094448E">
        <w:t xml:space="preserve">11) di  non  trovarsi  nelle  condizioni  di  cui  all’art.  248  c.  5  del  </w:t>
      </w:r>
      <w:proofErr w:type="spellStart"/>
      <w:r w:rsidRPr="0094448E">
        <w:t>D.lgs</w:t>
      </w:r>
      <w:proofErr w:type="spellEnd"/>
      <w:r w:rsidRPr="0094448E">
        <w:t xml:space="preserve">  n.  267/2000,  così  come  modificato  dal comma 1 lettera s dell’art. 3 del D.L. 10.10.2012 n. 174 convertito in legge, con modificazioni, dall’art. 1, comma 1, L. 7.12.2012, n. 213; </w:t>
      </w:r>
    </w:p>
    <w:p w:rsidR="00FF548D" w:rsidRPr="0094448E" w:rsidRDefault="00FF548D" w:rsidP="00FF548D">
      <w:pPr>
        <w:jc w:val="both"/>
      </w:pPr>
      <w:r w:rsidRPr="0094448E">
        <w:t xml:space="preserve">12) di non versare in una delle condizioni di ineleggibilità previste dagli artt. 10 e ss. L. 6972/1890; </w:t>
      </w:r>
    </w:p>
    <w:p w:rsidR="00FF548D" w:rsidRPr="0094448E" w:rsidRDefault="00FF548D" w:rsidP="00FF548D">
      <w:pPr>
        <w:jc w:val="both"/>
      </w:pPr>
      <w:r w:rsidRPr="0094448E">
        <w:lastRenderedPageBreak/>
        <w:t xml:space="preserve">13) di non essere certificato come appartenente ad associazioni segrete di cui alla legge 25.1.1982, n. 17; </w:t>
      </w:r>
    </w:p>
    <w:p w:rsidR="00FF548D" w:rsidRPr="0094448E" w:rsidRDefault="00FF548D" w:rsidP="00FF548D">
      <w:pPr>
        <w:jc w:val="both"/>
      </w:pPr>
      <w:r w:rsidRPr="0094448E">
        <w:t xml:space="preserve">14) che non sussistono motivi ostativi alla nomina ai sensi dell’art. 1, comma 734, della L. 296/2006 (ovvero non  aver  chiuso  in  perdita  tre  esercizi  consecutivi  avendo  ricoperto  incarichi  analoghi  nei  cinque  anni precedenti); </w:t>
      </w:r>
    </w:p>
    <w:p w:rsidR="00EA0018" w:rsidRPr="0094448E" w:rsidRDefault="00FF548D" w:rsidP="00FF548D">
      <w:pPr>
        <w:jc w:val="both"/>
      </w:pPr>
      <w:r w:rsidRPr="0094448E">
        <w:t xml:space="preserve">15) di non trovarsi nelle condizioni di </w:t>
      </w:r>
      <w:proofErr w:type="spellStart"/>
      <w:r w:rsidRPr="0094448E">
        <w:t>inconferibilità</w:t>
      </w:r>
      <w:proofErr w:type="spellEnd"/>
      <w:r w:rsidRPr="0094448E">
        <w:t xml:space="preserve"> ed incompatibilità previste dal D.lgs</w:t>
      </w:r>
      <w:r w:rsidR="00EA0018" w:rsidRPr="0094448E">
        <w:t>.</w:t>
      </w:r>
      <w:r w:rsidRPr="0094448E">
        <w:t xml:space="preserve"> n. 39/2013 ad oggetto: “Disposizioni in materia di </w:t>
      </w:r>
      <w:proofErr w:type="spellStart"/>
      <w:r w:rsidRPr="0094448E">
        <w:t>inconferibilità</w:t>
      </w:r>
      <w:proofErr w:type="spellEnd"/>
      <w:r w:rsidRPr="0094448E">
        <w:t xml:space="preserve"> e incompatibilità di incarichi presso le pubbliche amministrazioni e presso gli enti privati in controllo pubblico, a norma dell'articolo 1, commi 49 e 50, della legge 6 novembre 2012, n. 190” ;  </w:t>
      </w:r>
    </w:p>
    <w:p w:rsidR="00FF548D" w:rsidRPr="0094448E" w:rsidRDefault="00EA0018" w:rsidP="00FF548D">
      <w:pPr>
        <w:jc w:val="both"/>
      </w:pPr>
      <w:r w:rsidRPr="0094448E">
        <w:t xml:space="preserve">16) </w:t>
      </w:r>
      <w:r w:rsidR="00FF548D" w:rsidRPr="0094448E">
        <w:t>ai sensi del d.lgs</w:t>
      </w:r>
      <w:r w:rsidRPr="0094448E">
        <w:t>.</w:t>
      </w:r>
      <w:r w:rsidR="00FF548D" w:rsidRPr="0094448E">
        <w:t xml:space="preserve"> n. 39/2013 e della delibera ANAC n. 833 del 3.8.2016 di ricoprire, o di aver ricoperto nei 2 anni precedenti alla data di presentazione dalla candidatura, gli incarichi e le cariche di seguito indicati, </w:t>
      </w:r>
    </w:p>
    <w:p w:rsidR="00FF548D" w:rsidRPr="0094448E" w:rsidRDefault="00FF548D" w:rsidP="00FF548D">
      <w:pPr>
        <w:jc w:val="both"/>
      </w:pPr>
      <w:r w:rsidRPr="0094448E">
        <w:t xml:space="preserve">specificando per ognuno di essi i dati di cui al seguente prospetto: </w:t>
      </w:r>
    </w:p>
    <w:p w:rsidR="00EA0018" w:rsidRPr="0094448E" w:rsidRDefault="00EA0018" w:rsidP="00FF548D">
      <w:pPr>
        <w:jc w:val="both"/>
      </w:pPr>
    </w:p>
    <w:p w:rsidR="00EA0018" w:rsidRPr="0094448E" w:rsidRDefault="00EA0018" w:rsidP="00FF548D">
      <w:pPr>
        <w:jc w:val="both"/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EA0018" w:rsidRPr="0094448E" w:rsidTr="00EA0018">
        <w:tc>
          <w:tcPr>
            <w:tcW w:w="2444" w:type="dxa"/>
          </w:tcPr>
          <w:p w:rsidR="00EA0018" w:rsidRPr="0094448E" w:rsidRDefault="00EA0018" w:rsidP="00EA0018">
            <w:pPr>
              <w:jc w:val="both"/>
            </w:pPr>
            <w:r w:rsidRPr="0094448E">
              <w:t xml:space="preserve">Tipologia  di  incarico  o </w:t>
            </w:r>
          </w:p>
          <w:p w:rsidR="00EA0018" w:rsidRPr="0094448E" w:rsidRDefault="00EA0018" w:rsidP="00EA0018">
            <w:pPr>
              <w:jc w:val="both"/>
            </w:pPr>
            <w:r w:rsidRPr="0094448E">
              <w:t xml:space="preserve">carica ricoperta </w:t>
            </w:r>
          </w:p>
          <w:p w:rsidR="00EA0018" w:rsidRPr="0094448E" w:rsidRDefault="00EA0018" w:rsidP="00FF548D">
            <w:pPr>
              <w:jc w:val="both"/>
            </w:pPr>
          </w:p>
        </w:tc>
        <w:tc>
          <w:tcPr>
            <w:tcW w:w="2444" w:type="dxa"/>
          </w:tcPr>
          <w:p w:rsidR="00EA0018" w:rsidRPr="0094448E" w:rsidRDefault="00EA0018" w:rsidP="00EA0018">
            <w:pPr>
              <w:jc w:val="both"/>
            </w:pPr>
            <w:r w:rsidRPr="0094448E">
              <w:t xml:space="preserve">Amministrazione o ente </w:t>
            </w:r>
          </w:p>
          <w:p w:rsidR="00EA0018" w:rsidRPr="0094448E" w:rsidRDefault="00EA0018" w:rsidP="00EA0018">
            <w:pPr>
              <w:jc w:val="both"/>
            </w:pPr>
            <w:r w:rsidRPr="0094448E">
              <w:t xml:space="preserve">presso  cui </w:t>
            </w:r>
          </w:p>
          <w:p w:rsidR="00EA0018" w:rsidRPr="0094448E" w:rsidRDefault="00EA0018" w:rsidP="00EA0018">
            <w:pPr>
              <w:jc w:val="both"/>
            </w:pPr>
            <w:r w:rsidRPr="0094448E">
              <w:t xml:space="preserve">svolge/svolgeva </w:t>
            </w:r>
          </w:p>
          <w:p w:rsidR="00EA0018" w:rsidRPr="0094448E" w:rsidRDefault="00EA0018" w:rsidP="00EA0018">
            <w:pPr>
              <w:jc w:val="both"/>
            </w:pPr>
            <w:r w:rsidRPr="0094448E">
              <w:t xml:space="preserve">l’incarico  o  si </w:t>
            </w:r>
          </w:p>
          <w:p w:rsidR="00EA0018" w:rsidRPr="0094448E" w:rsidRDefault="00EA0018" w:rsidP="00EA0018">
            <w:pPr>
              <w:jc w:val="both"/>
            </w:pPr>
            <w:r w:rsidRPr="0094448E">
              <w:t xml:space="preserve">ricopre/ricopriva  la </w:t>
            </w:r>
          </w:p>
          <w:p w:rsidR="00EA0018" w:rsidRPr="0094448E" w:rsidRDefault="00EA0018" w:rsidP="00EA0018">
            <w:pPr>
              <w:jc w:val="both"/>
            </w:pPr>
            <w:r w:rsidRPr="0094448E">
              <w:t xml:space="preserve">carica </w:t>
            </w:r>
          </w:p>
          <w:p w:rsidR="00EA0018" w:rsidRPr="0094448E" w:rsidRDefault="00EA0018" w:rsidP="00FF548D">
            <w:pPr>
              <w:jc w:val="both"/>
            </w:pPr>
          </w:p>
        </w:tc>
        <w:tc>
          <w:tcPr>
            <w:tcW w:w="2445" w:type="dxa"/>
          </w:tcPr>
          <w:p w:rsidR="00EA0018" w:rsidRPr="0094448E" w:rsidRDefault="00EA0018" w:rsidP="00EA0018">
            <w:pPr>
              <w:jc w:val="both"/>
            </w:pPr>
            <w:r w:rsidRPr="0094448E">
              <w:t xml:space="preserve">Data  di  nomina  o  di </w:t>
            </w:r>
          </w:p>
          <w:p w:rsidR="00EA0018" w:rsidRPr="0094448E" w:rsidRDefault="00EA0018" w:rsidP="00EA0018">
            <w:pPr>
              <w:jc w:val="both"/>
            </w:pPr>
            <w:r w:rsidRPr="0094448E">
              <w:t xml:space="preserve">conferimento </w:t>
            </w:r>
          </w:p>
          <w:p w:rsidR="00EA0018" w:rsidRPr="0094448E" w:rsidRDefault="00EA0018" w:rsidP="00EA0018">
            <w:pPr>
              <w:jc w:val="both"/>
            </w:pPr>
            <w:r w:rsidRPr="0094448E">
              <w:t xml:space="preserve">dell’incarico  o  di </w:t>
            </w:r>
          </w:p>
          <w:p w:rsidR="00EA0018" w:rsidRPr="0094448E" w:rsidRDefault="00EA0018" w:rsidP="00EA0018">
            <w:pPr>
              <w:jc w:val="both"/>
            </w:pPr>
            <w:r w:rsidRPr="0094448E">
              <w:t xml:space="preserve">assunzione della carica </w:t>
            </w:r>
          </w:p>
          <w:p w:rsidR="00EA0018" w:rsidRPr="0094448E" w:rsidRDefault="00EA0018" w:rsidP="00FF548D">
            <w:pPr>
              <w:jc w:val="both"/>
            </w:pPr>
          </w:p>
        </w:tc>
        <w:tc>
          <w:tcPr>
            <w:tcW w:w="2445" w:type="dxa"/>
          </w:tcPr>
          <w:p w:rsidR="00EA0018" w:rsidRPr="0094448E" w:rsidRDefault="00EA0018" w:rsidP="00EA0018">
            <w:pPr>
              <w:jc w:val="both"/>
            </w:pPr>
            <w:r w:rsidRPr="0094448E">
              <w:t xml:space="preserve">Termine  di  scadenza  o </w:t>
            </w:r>
          </w:p>
          <w:p w:rsidR="00EA0018" w:rsidRPr="0094448E" w:rsidRDefault="00EA0018" w:rsidP="00EA0018">
            <w:pPr>
              <w:jc w:val="both"/>
            </w:pPr>
            <w:r w:rsidRPr="0094448E">
              <w:t xml:space="preserve">di eventuale cessazione </w:t>
            </w:r>
          </w:p>
          <w:p w:rsidR="00EA0018" w:rsidRPr="0094448E" w:rsidRDefault="00EA0018" w:rsidP="00EA0018">
            <w:pPr>
              <w:jc w:val="both"/>
            </w:pPr>
            <w:r w:rsidRPr="0094448E">
              <w:t xml:space="preserve">dell’incarico  o  della </w:t>
            </w:r>
          </w:p>
          <w:p w:rsidR="00EA0018" w:rsidRPr="0094448E" w:rsidRDefault="00EA0018" w:rsidP="00EA0018">
            <w:pPr>
              <w:jc w:val="both"/>
            </w:pPr>
            <w:r w:rsidRPr="0094448E">
              <w:t xml:space="preserve">carica </w:t>
            </w:r>
          </w:p>
          <w:p w:rsidR="00EA0018" w:rsidRPr="0094448E" w:rsidRDefault="00EA0018" w:rsidP="00FF548D">
            <w:pPr>
              <w:jc w:val="both"/>
            </w:pPr>
          </w:p>
        </w:tc>
      </w:tr>
      <w:tr w:rsidR="00EA0018" w:rsidRPr="0094448E" w:rsidTr="00EA0018">
        <w:tc>
          <w:tcPr>
            <w:tcW w:w="2444" w:type="dxa"/>
          </w:tcPr>
          <w:p w:rsidR="00EA0018" w:rsidRPr="0094448E" w:rsidRDefault="00EA0018" w:rsidP="00FF548D">
            <w:pPr>
              <w:jc w:val="both"/>
            </w:pPr>
          </w:p>
        </w:tc>
        <w:tc>
          <w:tcPr>
            <w:tcW w:w="2444" w:type="dxa"/>
          </w:tcPr>
          <w:p w:rsidR="00EA0018" w:rsidRPr="0094448E" w:rsidRDefault="00EA0018" w:rsidP="00FF548D">
            <w:pPr>
              <w:jc w:val="both"/>
            </w:pPr>
          </w:p>
        </w:tc>
        <w:tc>
          <w:tcPr>
            <w:tcW w:w="2445" w:type="dxa"/>
          </w:tcPr>
          <w:p w:rsidR="00EA0018" w:rsidRPr="0094448E" w:rsidRDefault="00EA0018" w:rsidP="00FF548D">
            <w:pPr>
              <w:jc w:val="both"/>
            </w:pPr>
          </w:p>
        </w:tc>
        <w:tc>
          <w:tcPr>
            <w:tcW w:w="2445" w:type="dxa"/>
          </w:tcPr>
          <w:p w:rsidR="00EA0018" w:rsidRPr="0094448E" w:rsidRDefault="00EA0018" w:rsidP="00FF548D">
            <w:pPr>
              <w:jc w:val="both"/>
            </w:pPr>
          </w:p>
        </w:tc>
      </w:tr>
      <w:tr w:rsidR="00EA0018" w:rsidRPr="0094448E" w:rsidTr="00EA0018">
        <w:tc>
          <w:tcPr>
            <w:tcW w:w="2444" w:type="dxa"/>
          </w:tcPr>
          <w:p w:rsidR="00EA0018" w:rsidRPr="0094448E" w:rsidRDefault="00EA0018" w:rsidP="00FF548D">
            <w:pPr>
              <w:jc w:val="both"/>
            </w:pPr>
          </w:p>
        </w:tc>
        <w:tc>
          <w:tcPr>
            <w:tcW w:w="2444" w:type="dxa"/>
          </w:tcPr>
          <w:p w:rsidR="00EA0018" w:rsidRPr="0094448E" w:rsidRDefault="00EA0018" w:rsidP="00FF548D">
            <w:pPr>
              <w:jc w:val="both"/>
            </w:pPr>
          </w:p>
        </w:tc>
        <w:tc>
          <w:tcPr>
            <w:tcW w:w="2445" w:type="dxa"/>
          </w:tcPr>
          <w:p w:rsidR="00EA0018" w:rsidRPr="0094448E" w:rsidRDefault="00EA0018" w:rsidP="00FF548D">
            <w:pPr>
              <w:jc w:val="both"/>
            </w:pPr>
          </w:p>
        </w:tc>
        <w:tc>
          <w:tcPr>
            <w:tcW w:w="2445" w:type="dxa"/>
          </w:tcPr>
          <w:p w:rsidR="00EA0018" w:rsidRPr="0094448E" w:rsidRDefault="00EA0018" w:rsidP="00FF548D">
            <w:pPr>
              <w:jc w:val="both"/>
            </w:pPr>
          </w:p>
        </w:tc>
      </w:tr>
      <w:tr w:rsidR="00EA0018" w:rsidRPr="0094448E" w:rsidTr="00EA0018">
        <w:tc>
          <w:tcPr>
            <w:tcW w:w="2444" w:type="dxa"/>
          </w:tcPr>
          <w:p w:rsidR="00EA0018" w:rsidRPr="0094448E" w:rsidRDefault="00EA0018" w:rsidP="00FF548D">
            <w:pPr>
              <w:jc w:val="both"/>
            </w:pPr>
          </w:p>
        </w:tc>
        <w:tc>
          <w:tcPr>
            <w:tcW w:w="2444" w:type="dxa"/>
          </w:tcPr>
          <w:p w:rsidR="00EA0018" w:rsidRPr="0094448E" w:rsidRDefault="00EA0018" w:rsidP="00FF548D">
            <w:pPr>
              <w:jc w:val="both"/>
            </w:pPr>
          </w:p>
        </w:tc>
        <w:tc>
          <w:tcPr>
            <w:tcW w:w="2445" w:type="dxa"/>
          </w:tcPr>
          <w:p w:rsidR="00EA0018" w:rsidRPr="0094448E" w:rsidRDefault="00EA0018" w:rsidP="00FF548D">
            <w:pPr>
              <w:jc w:val="both"/>
            </w:pPr>
          </w:p>
        </w:tc>
        <w:tc>
          <w:tcPr>
            <w:tcW w:w="2445" w:type="dxa"/>
          </w:tcPr>
          <w:p w:rsidR="00EA0018" w:rsidRPr="0094448E" w:rsidRDefault="00EA0018" w:rsidP="00FF548D">
            <w:pPr>
              <w:jc w:val="both"/>
            </w:pPr>
          </w:p>
        </w:tc>
      </w:tr>
      <w:tr w:rsidR="00EA0018" w:rsidRPr="0094448E" w:rsidTr="00EA0018">
        <w:tc>
          <w:tcPr>
            <w:tcW w:w="2444" w:type="dxa"/>
          </w:tcPr>
          <w:p w:rsidR="00EA0018" w:rsidRPr="0094448E" w:rsidRDefault="00EA0018" w:rsidP="00FF548D">
            <w:pPr>
              <w:jc w:val="both"/>
            </w:pPr>
          </w:p>
        </w:tc>
        <w:tc>
          <w:tcPr>
            <w:tcW w:w="2444" w:type="dxa"/>
          </w:tcPr>
          <w:p w:rsidR="00EA0018" w:rsidRPr="0094448E" w:rsidRDefault="00EA0018" w:rsidP="00FF548D">
            <w:pPr>
              <w:jc w:val="both"/>
            </w:pPr>
          </w:p>
        </w:tc>
        <w:tc>
          <w:tcPr>
            <w:tcW w:w="2445" w:type="dxa"/>
          </w:tcPr>
          <w:p w:rsidR="00EA0018" w:rsidRPr="0094448E" w:rsidRDefault="00EA0018" w:rsidP="00FF548D">
            <w:pPr>
              <w:jc w:val="both"/>
            </w:pPr>
          </w:p>
        </w:tc>
        <w:tc>
          <w:tcPr>
            <w:tcW w:w="2445" w:type="dxa"/>
          </w:tcPr>
          <w:p w:rsidR="00EA0018" w:rsidRPr="0094448E" w:rsidRDefault="00EA0018" w:rsidP="00FF548D">
            <w:pPr>
              <w:jc w:val="both"/>
            </w:pPr>
          </w:p>
        </w:tc>
      </w:tr>
      <w:tr w:rsidR="00EA0018" w:rsidRPr="0094448E" w:rsidTr="00EA0018">
        <w:tc>
          <w:tcPr>
            <w:tcW w:w="2444" w:type="dxa"/>
          </w:tcPr>
          <w:p w:rsidR="00EA0018" w:rsidRPr="0094448E" w:rsidRDefault="00EA0018" w:rsidP="00FF548D">
            <w:pPr>
              <w:jc w:val="both"/>
            </w:pPr>
          </w:p>
        </w:tc>
        <w:tc>
          <w:tcPr>
            <w:tcW w:w="2444" w:type="dxa"/>
          </w:tcPr>
          <w:p w:rsidR="00EA0018" w:rsidRPr="0094448E" w:rsidRDefault="00EA0018" w:rsidP="00FF548D">
            <w:pPr>
              <w:jc w:val="both"/>
            </w:pPr>
          </w:p>
        </w:tc>
        <w:tc>
          <w:tcPr>
            <w:tcW w:w="2445" w:type="dxa"/>
          </w:tcPr>
          <w:p w:rsidR="00EA0018" w:rsidRPr="0094448E" w:rsidRDefault="00EA0018" w:rsidP="00FF548D">
            <w:pPr>
              <w:jc w:val="both"/>
            </w:pPr>
          </w:p>
        </w:tc>
        <w:tc>
          <w:tcPr>
            <w:tcW w:w="2445" w:type="dxa"/>
          </w:tcPr>
          <w:p w:rsidR="00EA0018" w:rsidRPr="0094448E" w:rsidRDefault="00EA0018" w:rsidP="00FF548D">
            <w:pPr>
              <w:jc w:val="both"/>
            </w:pPr>
          </w:p>
        </w:tc>
      </w:tr>
      <w:tr w:rsidR="00EA0018" w:rsidRPr="0094448E" w:rsidTr="00EA0018">
        <w:tc>
          <w:tcPr>
            <w:tcW w:w="2444" w:type="dxa"/>
          </w:tcPr>
          <w:p w:rsidR="00EA0018" w:rsidRPr="0094448E" w:rsidRDefault="00EA0018" w:rsidP="00FF548D">
            <w:pPr>
              <w:jc w:val="both"/>
            </w:pPr>
          </w:p>
        </w:tc>
        <w:tc>
          <w:tcPr>
            <w:tcW w:w="2444" w:type="dxa"/>
          </w:tcPr>
          <w:p w:rsidR="00EA0018" w:rsidRPr="0094448E" w:rsidRDefault="00EA0018" w:rsidP="00FF548D">
            <w:pPr>
              <w:jc w:val="both"/>
            </w:pPr>
          </w:p>
        </w:tc>
        <w:tc>
          <w:tcPr>
            <w:tcW w:w="2445" w:type="dxa"/>
          </w:tcPr>
          <w:p w:rsidR="00EA0018" w:rsidRPr="0094448E" w:rsidRDefault="00EA0018" w:rsidP="00FF548D">
            <w:pPr>
              <w:jc w:val="both"/>
            </w:pPr>
          </w:p>
        </w:tc>
        <w:tc>
          <w:tcPr>
            <w:tcW w:w="2445" w:type="dxa"/>
          </w:tcPr>
          <w:p w:rsidR="00EA0018" w:rsidRPr="0094448E" w:rsidRDefault="00EA0018" w:rsidP="00FF548D">
            <w:pPr>
              <w:jc w:val="both"/>
            </w:pPr>
          </w:p>
        </w:tc>
      </w:tr>
    </w:tbl>
    <w:p w:rsidR="00EA0018" w:rsidRPr="0094448E" w:rsidRDefault="00EA0018" w:rsidP="00FF548D">
      <w:pPr>
        <w:jc w:val="both"/>
      </w:pPr>
    </w:p>
    <w:p w:rsidR="00EA0018" w:rsidRPr="0094448E" w:rsidRDefault="00EA0018" w:rsidP="00FF548D">
      <w:pPr>
        <w:jc w:val="both"/>
      </w:pPr>
    </w:p>
    <w:p w:rsidR="00FF548D" w:rsidRPr="0094448E" w:rsidRDefault="00FF548D" w:rsidP="00FF548D">
      <w:pPr>
        <w:jc w:val="both"/>
      </w:pPr>
      <w:r w:rsidRPr="0094448E">
        <w:t xml:space="preserve">17) ai  sensi  dell’art.  5  c.  9  del  D.L.  n.  95/2012  convertito  nella  L.  n.  135/2012  (barrare  solo  la  casella  che interessa): </w:t>
      </w:r>
    </w:p>
    <w:p w:rsidR="00FF548D" w:rsidRPr="0094448E" w:rsidRDefault="00FF548D" w:rsidP="00FF548D">
      <w:pPr>
        <w:jc w:val="both"/>
      </w:pPr>
      <w:r w:rsidRPr="0094448E">
        <w:t xml:space="preserve">a.   di non essere lavoratore privato o pubblico collocato in quiescenza; </w:t>
      </w:r>
    </w:p>
    <w:p w:rsidR="00FF548D" w:rsidRPr="0094448E" w:rsidRDefault="00FF548D" w:rsidP="00FF548D">
      <w:pPr>
        <w:jc w:val="both"/>
      </w:pPr>
      <w:r w:rsidRPr="0094448E">
        <w:t xml:space="preserve">oppure </w:t>
      </w:r>
    </w:p>
    <w:p w:rsidR="00FF548D" w:rsidRPr="0094448E" w:rsidRDefault="00FF548D" w:rsidP="00FF548D">
      <w:pPr>
        <w:jc w:val="both"/>
      </w:pPr>
      <w:r w:rsidRPr="0094448E">
        <w:t xml:space="preserve">b.  di  essere  lavoratore  privato  o  pubblico  e,  pertanto,  di  prendere  atto  ed  accettare  che  l’incarico  in </w:t>
      </w:r>
    </w:p>
    <w:p w:rsidR="00FF548D" w:rsidRPr="0094448E" w:rsidRDefault="00FF548D" w:rsidP="00FF548D">
      <w:pPr>
        <w:jc w:val="both"/>
      </w:pPr>
      <w:r w:rsidRPr="0094448E">
        <w:t xml:space="preserve">argomento sarà conferito a titolo gratuito; </w:t>
      </w:r>
    </w:p>
    <w:p w:rsidR="00FF548D" w:rsidRPr="0094448E" w:rsidRDefault="00FF548D" w:rsidP="00FF548D">
      <w:pPr>
        <w:jc w:val="both"/>
      </w:pPr>
      <w:r w:rsidRPr="0094448E">
        <w:t xml:space="preserve">18) di essere a conoscenza che i dati relativi al rappresentante nominato, compresa la presente dichiarazione </w:t>
      </w:r>
    </w:p>
    <w:p w:rsidR="00FF548D" w:rsidRPr="0094448E" w:rsidRDefault="00FF548D" w:rsidP="00FF548D">
      <w:pPr>
        <w:jc w:val="both"/>
      </w:pPr>
      <w:r w:rsidRPr="0094448E">
        <w:t xml:space="preserve">e  il  curriculum  vitae,  saranno  soggetti  alle  pubblicazioni  di  cui  al  </w:t>
      </w:r>
      <w:proofErr w:type="spellStart"/>
      <w:r w:rsidRPr="0094448E">
        <w:t>D.l.gs</w:t>
      </w:r>
      <w:proofErr w:type="spellEnd"/>
      <w:r w:rsidRPr="0094448E">
        <w:t xml:space="preserve">  n.  33/2013  c.d.  “Decreto</w:t>
      </w:r>
      <w:r w:rsidR="00B03732" w:rsidRPr="0094448E">
        <w:t xml:space="preserve"> </w:t>
      </w:r>
      <w:r w:rsidRPr="0094448E">
        <w:t xml:space="preserve">trasparenza” e al D.lgs. n. 39/2013 sopracitato; </w:t>
      </w:r>
    </w:p>
    <w:p w:rsidR="00FF548D" w:rsidRPr="0094448E" w:rsidRDefault="00FF548D" w:rsidP="00FF548D">
      <w:pPr>
        <w:jc w:val="both"/>
      </w:pPr>
      <w:r w:rsidRPr="0094448E">
        <w:t xml:space="preserve">19)  di  essere  a  conoscenza  che  i  dati  personali  comunicati  con  la  presente  saranno  trattati dall’Amministrazione  comunale  di  </w:t>
      </w:r>
      <w:r w:rsidR="00EA0018" w:rsidRPr="0094448E">
        <w:t>Montecchio Maggiore</w:t>
      </w:r>
      <w:r w:rsidRPr="0094448E">
        <w:t xml:space="preserve">  ai  sensi  del  D.  </w:t>
      </w:r>
      <w:proofErr w:type="spellStart"/>
      <w:r w:rsidRPr="0094448E">
        <w:t>Lgs</w:t>
      </w:r>
      <w:proofErr w:type="spellEnd"/>
      <w:r w:rsidRPr="0094448E">
        <w:t>.  196/2003  “Codice  in  materia  di protezione  dei  dati  personali”,  del  Regolamento  del  Parlamento  europeo  n.  2016/679/UE,  relativo  alla protezione delle persone fisiche con riguardo al trattamento dei dati personali, e dell’informativa alleg</w:t>
      </w:r>
      <w:r w:rsidR="00271B87" w:rsidRPr="0094448E">
        <w:t>ata.</w:t>
      </w:r>
    </w:p>
    <w:p w:rsidR="009164D8" w:rsidRDefault="009164D8" w:rsidP="00271B87">
      <w:pPr>
        <w:ind w:left="7080" w:firstLine="708"/>
        <w:jc w:val="both"/>
      </w:pPr>
    </w:p>
    <w:p w:rsidR="009164D8" w:rsidRDefault="009164D8" w:rsidP="00271B87">
      <w:pPr>
        <w:ind w:left="7080" w:firstLine="708"/>
        <w:jc w:val="both"/>
      </w:pPr>
    </w:p>
    <w:p w:rsidR="00271B87" w:rsidRPr="0094448E" w:rsidRDefault="00271B87" w:rsidP="00271B87">
      <w:pPr>
        <w:ind w:left="7080" w:firstLine="708"/>
        <w:jc w:val="both"/>
      </w:pPr>
      <w:r w:rsidRPr="0094448E">
        <w:t xml:space="preserve">  </w:t>
      </w:r>
    </w:p>
    <w:p w:rsidR="00271B87" w:rsidRPr="0094448E" w:rsidRDefault="00271B87" w:rsidP="00271B87">
      <w:pPr>
        <w:ind w:left="7080" w:firstLine="708"/>
        <w:jc w:val="both"/>
      </w:pPr>
      <w:r w:rsidRPr="0094448E">
        <w:t xml:space="preserve"> FIRMA </w:t>
      </w:r>
    </w:p>
    <w:p w:rsidR="00271B87" w:rsidRPr="0094448E" w:rsidRDefault="00271B87" w:rsidP="00271B87">
      <w:pPr>
        <w:jc w:val="both"/>
      </w:pPr>
      <w:r w:rsidRPr="0094448E">
        <w:t xml:space="preserve"> </w:t>
      </w:r>
    </w:p>
    <w:p w:rsidR="00271B87" w:rsidRPr="0094448E" w:rsidRDefault="00271B87" w:rsidP="00271B87">
      <w:pPr>
        <w:ind w:left="6372" w:firstLine="708"/>
        <w:jc w:val="both"/>
      </w:pPr>
      <w:r w:rsidRPr="0094448E">
        <w:t xml:space="preserve"> ____________________</w:t>
      </w:r>
    </w:p>
    <w:p w:rsidR="003E2465" w:rsidRPr="0094448E" w:rsidRDefault="003E2465" w:rsidP="00FC7B1C">
      <w:pPr>
        <w:spacing w:before="100" w:beforeAutospacing="1"/>
        <w:jc w:val="both"/>
      </w:pPr>
    </w:p>
    <w:p w:rsidR="00FC7B1C" w:rsidRPr="00FC7B1C" w:rsidRDefault="00FC7B1C" w:rsidP="00FC7B1C">
      <w:pPr>
        <w:spacing w:before="100" w:beforeAutospacing="1"/>
        <w:jc w:val="both"/>
        <w:rPr>
          <w:rFonts w:eastAsia="Times New Roman"/>
          <w:lang w:eastAsia="it-IT"/>
        </w:rPr>
      </w:pPr>
      <w:r w:rsidRPr="00FC7B1C">
        <w:t xml:space="preserve">Di essere edotto e, quindi, di prendere atto senza obiezioni né riserve, del fatto che le modifiche statutarie in corso - finalizzate all’iscrizione della SCUOLA MATERNA “G. DOLCETTA” al RUNTS Regione Veneto - potrebbe comportare la riduzione </w:t>
      </w:r>
      <w:r w:rsidRPr="00FC7B1C">
        <w:rPr>
          <w:rFonts w:eastAsia="Times New Roman"/>
          <w:lang w:eastAsia="it-IT"/>
        </w:rPr>
        <w:t xml:space="preserve">del numero di componenti del Consiglio di Amministrazione e la modifica </w:t>
      </w:r>
      <w:r w:rsidRPr="00FC7B1C">
        <w:rPr>
          <w:rFonts w:eastAsia="Times New Roman"/>
          <w:lang w:eastAsia="it-IT"/>
        </w:rPr>
        <w:lastRenderedPageBreak/>
        <w:t xml:space="preserve">della durata dell'incarico di consigliere, e conseguentemente potrebbero incidere anche sulla permanenza e sulla durata dell’incarico che venisse eventualmente conferito a seguito </w:t>
      </w:r>
      <w:r w:rsidRPr="00FC7B1C">
        <w:t>della presente candidatura.</w:t>
      </w:r>
    </w:p>
    <w:p w:rsidR="00271B87" w:rsidRPr="0094448E" w:rsidRDefault="00271B87" w:rsidP="00FF548D">
      <w:pPr>
        <w:jc w:val="both"/>
      </w:pPr>
    </w:p>
    <w:p w:rsidR="001D24F4" w:rsidRPr="0094448E" w:rsidRDefault="001D24F4" w:rsidP="00FF548D">
      <w:pPr>
        <w:jc w:val="both"/>
      </w:pPr>
    </w:p>
    <w:p w:rsidR="00FF548D" w:rsidRPr="0094448E" w:rsidRDefault="001D24F4" w:rsidP="00FF548D">
      <w:pPr>
        <w:jc w:val="both"/>
      </w:pPr>
      <w:r w:rsidRPr="0094448E">
        <w:t xml:space="preserve"> </w:t>
      </w:r>
      <w:r w:rsidR="00FF548D" w:rsidRPr="0094448E">
        <w:t>(luogo)</w:t>
      </w:r>
      <w:proofErr w:type="spellStart"/>
      <w:r w:rsidR="00FF548D" w:rsidRPr="0094448E">
        <w:t>……………………………</w:t>
      </w:r>
      <w:proofErr w:type="spellEnd"/>
      <w:r w:rsidR="00FF548D" w:rsidRPr="0094448E">
        <w:t xml:space="preserve">., (data) lì </w:t>
      </w:r>
      <w:proofErr w:type="spellStart"/>
      <w:r w:rsidR="00FF548D" w:rsidRPr="0094448E">
        <w:t>……………………………</w:t>
      </w:r>
      <w:proofErr w:type="spellEnd"/>
      <w:r w:rsidR="00FF548D" w:rsidRPr="0094448E">
        <w:t xml:space="preserve"> </w:t>
      </w:r>
    </w:p>
    <w:p w:rsidR="00EA0018" w:rsidRPr="0094448E" w:rsidRDefault="00EA0018" w:rsidP="00FF548D">
      <w:pPr>
        <w:jc w:val="both"/>
      </w:pPr>
    </w:p>
    <w:p w:rsidR="00FF548D" w:rsidRPr="0094448E" w:rsidRDefault="00EA0018" w:rsidP="00EA0018">
      <w:pPr>
        <w:ind w:left="7080" w:firstLine="708"/>
        <w:jc w:val="both"/>
      </w:pPr>
      <w:r w:rsidRPr="0094448E">
        <w:t xml:space="preserve"> </w:t>
      </w:r>
      <w:r w:rsidR="00FF548D" w:rsidRPr="0094448E">
        <w:t xml:space="preserve">FIRMA </w:t>
      </w:r>
    </w:p>
    <w:p w:rsidR="00FF548D" w:rsidRPr="0094448E" w:rsidRDefault="00FF548D" w:rsidP="00FF548D">
      <w:pPr>
        <w:jc w:val="both"/>
      </w:pPr>
      <w:r w:rsidRPr="0094448E">
        <w:t xml:space="preserve"> </w:t>
      </w:r>
    </w:p>
    <w:p w:rsidR="00FF548D" w:rsidRPr="0094448E" w:rsidRDefault="00FF548D" w:rsidP="00EA0018">
      <w:pPr>
        <w:ind w:left="6372" w:firstLine="708"/>
        <w:jc w:val="both"/>
      </w:pPr>
      <w:r w:rsidRPr="0094448E">
        <w:t xml:space="preserve"> </w:t>
      </w:r>
      <w:r w:rsidR="00EA0018" w:rsidRPr="0094448E">
        <w:t>____________________</w:t>
      </w:r>
    </w:p>
    <w:p w:rsidR="00AA419B" w:rsidRPr="0094448E" w:rsidRDefault="00AA419B" w:rsidP="00FF548D">
      <w:pPr>
        <w:jc w:val="both"/>
      </w:pPr>
    </w:p>
    <w:p w:rsidR="00FF548D" w:rsidRPr="0094448E" w:rsidRDefault="00FF548D" w:rsidP="00FF548D">
      <w:pPr>
        <w:jc w:val="both"/>
      </w:pPr>
      <w:r w:rsidRPr="0094448E">
        <w:t xml:space="preserve">Allega:    curriculum vitae </w:t>
      </w:r>
    </w:p>
    <w:p w:rsidR="00FF548D" w:rsidRPr="0094448E" w:rsidRDefault="00FF548D" w:rsidP="00FF548D">
      <w:pPr>
        <w:jc w:val="both"/>
      </w:pPr>
      <w:r w:rsidRPr="0094448E">
        <w:t xml:space="preserve">    </w:t>
      </w:r>
      <w:r w:rsidR="00EA0018" w:rsidRPr="0094448E">
        <w:tab/>
        <w:t xml:space="preserve">   </w:t>
      </w:r>
      <w:r w:rsidRPr="0094448E">
        <w:t xml:space="preserve">copia fotostatica documento di riconoscimento del sottoscrittore </w:t>
      </w:r>
    </w:p>
    <w:p w:rsidR="00FF548D" w:rsidRPr="0094448E" w:rsidRDefault="00FF548D" w:rsidP="00FF548D">
      <w:pPr>
        <w:jc w:val="both"/>
      </w:pPr>
      <w:r w:rsidRPr="0094448E">
        <w:t xml:space="preserve"> </w:t>
      </w:r>
    </w:p>
    <w:p w:rsidR="00FF548D" w:rsidRPr="0094448E" w:rsidRDefault="00FF548D" w:rsidP="00FF548D">
      <w:pPr>
        <w:jc w:val="both"/>
      </w:pPr>
      <w:r w:rsidRPr="0094448E">
        <w:t xml:space="preserve">Ai  sensi dell’art.  38  del  D.P.R.  445/2000 le  dichiarazioni sostitutive  di atto di  notorietà  da  produrre agli  organi dell’amministrazione pubblica  sono  sottoscritte  dall’interessato  in  presenza  del  dipendente  addetto  ovvero  sottoscritte  e  presentate  unitamente  a  copia fotostatica non autenticata di un documento di identità del sottoscrittore. </w:t>
      </w:r>
    </w:p>
    <w:p w:rsidR="0094448E" w:rsidRPr="0094448E" w:rsidRDefault="0094448E" w:rsidP="00001D53">
      <w:pPr>
        <w:jc w:val="both"/>
      </w:pPr>
    </w:p>
    <w:p w:rsidR="00001D53" w:rsidRPr="0094448E" w:rsidRDefault="00001D53" w:rsidP="00001D53">
      <w:pPr>
        <w:jc w:val="both"/>
      </w:pPr>
      <w:r w:rsidRPr="0094448E">
        <w:t xml:space="preserve">Ai sensi dell’art. 13 del Regolamento UE n. 2016/679 (Regolamento Generale sulla Protezione dei dati personali) si informano gli interessati che i dati personali saranno trattati - ai sensi del citato Regolamento nonché ai sensi del D. </w:t>
      </w:r>
      <w:proofErr w:type="spellStart"/>
      <w:r w:rsidRPr="0094448E">
        <w:t>Lgs</w:t>
      </w:r>
      <w:proofErr w:type="spellEnd"/>
      <w:r w:rsidRPr="0094448E">
        <w:t xml:space="preserve">. 196/2003 come modificato dal D. </w:t>
      </w:r>
      <w:proofErr w:type="spellStart"/>
      <w:r w:rsidRPr="0094448E">
        <w:t>Lgs</w:t>
      </w:r>
      <w:proofErr w:type="spellEnd"/>
      <w:r w:rsidRPr="0094448E">
        <w:t xml:space="preserve"> 101/2018 - dal Comune di Montecchio Maggiore, in qualità di Titolare del trattamento dei dati personali, esclusivamente per le finalità connesse all’espletamento della presente procedura e per le successive attività inerenti l’eventuale procedimento di nomina, nel rispetto della normativa specifica, anche con l’utilizzo di procedure informatizzate. L’interessato potrà esercitare i diritti previsti dall’art.15 e seguenti del Regolamento UE 2016/679.</w:t>
      </w:r>
    </w:p>
    <w:p w:rsidR="00FF548D" w:rsidRPr="0094448E" w:rsidRDefault="00FF548D" w:rsidP="00FF548D">
      <w:pPr>
        <w:jc w:val="both"/>
      </w:pPr>
      <w:r w:rsidRPr="0094448E">
        <w:t xml:space="preserve"> </w:t>
      </w:r>
    </w:p>
    <w:sectPr w:rsidR="00FF548D" w:rsidRPr="0094448E" w:rsidSect="009B5A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25982"/>
    <w:multiLevelType w:val="hybridMultilevel"/>
    <w:tmpl w:val="194A8746"/>
    <w:lvl w:ilvl="0" w:tplc="CB16884A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07623"/>
    <w:multiLevelType w:val="hybridMultilevel"/>
    <w:tmpl w:val="5830C2D8"/>
    <w:lvl w:ilvl="0" w:tplc="A906D894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651813A8"/>
    <w:multiLevelType w:val="hybridMultilevel"/>
    <w:tmpl w:val="C30C21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F548D"/>
    <w:rsid w:val="00001D53"/>
    <w:rsid w:val="0006556B"/>
    <w:rsid w:val="001333C8"/>
    <w:rsid w:val="001A2D80"/>
    <w:rsid w:val="001D24F4"/>
    <w:rsid w:val="00204A1E"/>
    <w:rsid w:val="00271B87"/>
    <w:rsid w:val="003A2180"/>
    <w:rsid w:val="003E2465"/>
    <w:rsid w:val="00431366"/>
    <w:rsid w:val="00447BB2"/>
    <w:rsid w:val="004D737D"/>
    <w:rsid w:val="00500D41"/>
    <w:rsid w:val="00515864"/>
    <w:rsid w:val="0053535C"/>
    <w:rsid w:val="00716482"/>
    <w:rsid w:val="00740C0A"/>
    <w:rsid w:val="007864A8"/>
    <w:rsid w:val="008568B3"/>
    <w:rsid w:val="00856FD8"/>
    <w:rsid w:val="00873B69"/>
    <w:rsid w:val="008A11C8"/>
    <w:rsid w:val="008A404B"/>
    <w:rsid w:val="009122AE"/>
    <w:rsid w:val="009164D8"/>
    <w:rsid w:val="0094448E"/>
    <w:rsid w:val="009B5A56"/>
    <w:rsid w:val="00AA419B"/>
    <w:rsid w:val="00AE2B1A"/>
    <w:rsid w:val="00B03732"/>
    <w:rsid w:val="00B40FFD"/>
    <w:rsid w:val="00B81F81"/>
    <w:rsid w:val="00D359E4"/>
    <w:rsid w:val="00D564DA"/>
    <w:rsid w:val="00D8363D"/>
    <w:rsid w:val="00EA0018"/>
    <w:rsid w:val="00EC7D55"/>
    <w:rsid w:val="00F479F9"/>
    <w:rsid w:val="00F65286"/>
    <w:rsid w:val="00F81348"/>
    <w:rsid w:val="00FC7B1C"/>
    <w:rsid w:val="00FF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A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00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A001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56FD8"/>
    <w:pPr>
      <w:spacing w:before="100" w:beforeAutospacing="1" w:after="119"/>
      <w:jc w:val="left"/>
    </w:pPr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0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30</cp:revision>
  <dcterms:created xsi:type="dcterms:W3CDTF">2021-11-29T16:49:00Z</dcterms:created>
  <dcterms:modified xsi:type="dcterms:W3CDTF">2022-01-14T10:27:00Z</dcterms:modified>
</cp:coreProperties>
</file>